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18 GDPR and Data Protection Policy</w:t>
      </w:r>
    </w:p>
    <w:p>
      <w:r>
        <w:t>The Tiny Pony Project</w:t>
        <w:br/>
        <w:t>Version: 1.1</w:t>
        <w:br/>
        <w:t>Responsible Person: Lottie (Project Lead)</w:t>
        <w:br/>
      </w:r>
    </w:p>
    <w:p>
      <w:pPr>
        <w:pStyle w:val="Heading1"/>
      </w:pPr>
      <w:r>
        <w:t>Data Collection</w:t>
      </w:r>
    </w:p>
    <w:p>
      <w:r>
        <w:t>Personal data collected includes contact details, medical information, and consent records.</w:t>
      </w:r>
    </w:p>
    <w:p>
      <w:pPr>
        <w:pStyle w:val="Heading1"/>
      </w:pPr>
      <w:r>
        <w:t>Purpose</w:t>
      </w:r>
    </w:p>
    <w:p>
      <w:r>
        <w:t>Data is used solely for safeguarding, communication, and safe operation of sessions.</w:t>
      </w:r>
    </w:p>
    <w:p>
      <w:pPr>
        <w:pStyle w:val="Heading1"/>
      </w:pPr>
      <w:r>
        <w:t>Storage</w:t>
      </w:r>
    </w:p>
    <w:p>
      <w:r>
        <w:t>All data is stored securely and accessed only by authorised persons.</w:t>
      </w:r>
    </w:p>
    <w:p>
      <w:pPr>
        <w:pStyle w:val="Heading1"/>
      </w:pPr>
      <w:r>
        <w:t>Retention</w:t>
      </w:r>
    </w:p>
    <w:p>
      <w:r>
        <w:t>Data is retained only as long as necessary and in line with UK GDPR guidelines.</w:t>
      </w:r>
    </w:p>
    <w:p>
      <w:pPr>
        <w:pStyle w:val="Heading1"/>
      </w:pPr>
      <w:r>
        <w:t>Rights</w:t>
      </w:r>
    </w:p>
    <w:p>
      <w:r>
        <w:t>Individuals may request access, correction, or deletion of their data at any time.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