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05 Missing Child Procedure</w:t>
      </w:r>
    </w:p>
    <w:p>
      <w:r>
        <w:t>The Tiny Pony Project</w:t>
        <w:br/>
        <w:t>Version: 1.0</w:t>
        <w:br/>
        <w:t>Responsible Person: Lottie (Project Lead)</w:t>
        <w:br/>
        <w:t>Supervision Ratio: 1:6 (1 lead + 1 support adult)</w:t>
        <w:br/>
      </w:r>
    </w:p>
    <w:p>
      <w:pPr>
        <w:pStyle w:val="Heading1"/>
      </w:pPr>
      <w:r>
        <w:t>Immediate Action</w:t>
      </w:r>
    </w:p>
    <w:p>
      <w:r>
        <w:t>Alert all adults.</w:t>
      </w:r>
    </w:p>
    <w:p>
      <w:r>
        <w:t>Secure remaining children.</w:t>
      </w:r>
    </w:p>
    <w:p>
      <w:r>
        <w:t>Close gates.</w:t>
      </w:r>
    </w:p>
    <w:p>
      <w:pPr>
        <w:pStyle w:val="Heading1"/>
      </w:pPr>
      <w:r>
        <w:t>Search Zones</w:t>
      </w:r>
    </w:p>
    <w:p>
      <w:r>
        <w:t>Stables, woodland/den, stream, orchard, hay/open area.</w:t>
      </w:r>
    </w:p>
    <w:p>
      <w:r>
        <w:t>Each adult assigned zone.</w:t>
      </w:r>
    </w:p>
    <w:p>
      <w:pPr>
        <w:pStyle w:val="Heading1"/>
      </w:pPr>
      <w:r>
        <w:t>Escalation</w:t>
      </w:r>
    </w:p>
    <w:p>
      <w:r>
        <w:t>If not found within 10 minutes: call emergency services.</w:t>
      </w:r>
    </w:p>
    <w:p>
      <w:r>
        <w:t>Contact parent immediately.</w:t>
      </w:r>
    </w:p>
    <w:p>
      <w:pPr>
        <w:pStyle w:val="Heading1"/>
      </w:pPr>
      <w:r>
        <w:t>After Incident</w:t>
      </w:r>
    </w:p>
    <w:p>
      <w:r>
        <w:t>Full report completed.</w:t>
      </w:r>
    </w:p>
    <w:p>
      <w:r>
        <w:t>Procedures reviewed.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