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10 Loose Pony Procedure</w:t>
      </w:r>
    </w:p>
    <w:p>
      <w:r>
        <w:t>The Tiny Pony Project</w:t>
        <w:br/>
        <w:t>Version: 1.0</w:t>
        <w:br/>
        <w:t>Responsible Person: Lottie (Project Lead)</w:t>
        <w:br/>
        <w:t>Supervision: 1 Lead + 1 Support Adult (Max 6 Children)</w:t>
        <w:br/>
      </w:r>
    </w:p>
    <w:p>
      <w:pPr>
        <w:pStyle w:val="Heading1"/>
      </w:pPr>
      <w:r>
        <w:t>Immediate Action</w:t>
      </w:r>
    </w:p>
    <w:p>
      <w:r>
        <w:t>All children moved to secure safe area.</w:t>
      </w:r>
    </w:p>
    <w:p>
      <w:r>
        <w:t>Headcount conducted immediately.</w:t>
      </w:r>
    </w:p>
    <w:p>
      <w:pPr>
        <w:pStyle w:val="Heading1"/>
      </w:pPr>
      <w:r>
        <w:t>Containment</w:t>
      </w:r>
    </w:p>
    <w:p>
      <w:r>
        <w:t>Close all gates.</w:t>
      </w:r>
    </w:p>
    <w:p>
      <w:r>
        <w:t>Prevent pony accessing high-risk areas (road, stream).</w:t>
      </w:r>
    </w:p>
    <w:p>
      <w:pPr>
        <w:pStyle w:val="Heading1"/>
      </w:pPr>
      <w:r>
        <w:t>Recovery</w:t>
      </w:r>
    </w:p>
    <w:p>
      <w:r>
        <w:t>Only trained adult approaches pony.</w:t>
      </w:r>
    </w:p>
    <w:p>
      <w:r>
        <w:t>Use calm, non-threatening behaviour.</w:t>
      </w:r>
    </w:p>
    <w:p>
      <w:r>
        <w:t>Return pony to secure area.</w:t>
      </w:r>
    </w:p>
    <w:p>
      <w:pPr>
        <w:pStyle w:val="Heading1"/>
      </w:pPr>
      <w:r>
        <w:t>Post Incident</w:t>
      </w:r>
    </w:p>
    <w:p>
      <w:r>
        <w:t>Check pony for injury.</w:t>
      </w:r>
    </w:p>
    <w:p>
      <w:r>
        <w:t>Record incident.</w:t>
      </w:r>
    </w:p>
    <w:p>
      <w:r>
        <w:t>Review cause.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